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DAC" w:rsidRPr="008F6F09" w:rsidRDefault="00077DAC" w:rsidP="00077DAC">
      <w:pPr>
        <w:jc w:val="left"/>
        <w:rPr>
          <w:rFonts w:ascii="仿宋" w:eastAsia="仿宋" w:hAnsi="仿宋" w:hint="eastAsia"/>
          <w:color w:val="000000"/>
          <w:sz w:val="30"/>
          <w:szCs w:val="30"/>
        </w:rPr>
      </w:pPr>
      <w:r w:rsidRPr="008F6F09">
        <w:rPr>
          <w:rFonts w:ascii="仿宋" w:eastAsia="仿宋" w:hAnsi="仿宋" w:hint="eastAsia"/>
          <w:color w:val="000000"/>
          <w:sz w:val="30"/>
          <w:szCs w:val="30"/>
        </w:rPr>
        <w:t>附件一</w:t>
      </w:r>
    </w:p>
    <w:p w:rsidR="00077DAC" w:rsidRPr="008F6F09" w:rsidRDefault="00077DAC" w:rsidP="00077DAC">
      <w:pPr>
        <w:jc w:val="center"/>
        <w:rPr>
          <w:rFonts w:ascii="仿宋" w:eastAsia="仿宋" w:hAnsi="仿宋" w:hint="eastAsia"/>
          <w:color w:val="000000"/>
          <w:sz w:val="30"/>
          <w:szCs w:val="30"/>
        </w:rPr>
      </w:pPr>
    </w:p>
    <w:p w:rsidR="00077DAC" w:rsidRPr="008F6F09" w:rsidRDefault="00077DAC" w:rsidP="00077DAC">
      <w:pPr>
        <w:jc w:val="center"/>
        <w:rPr>
          <w:rFonts w:ascii="仿宋" w:eastAsia="仿宋" w:hAnsi="仿宋" w:hint="eastAsia"/>
          <w:color w:val="000000"/>
          <w:sz w:val="30"/>
          <w:szCs w:val="30"/>
        </w:rPr>
      </w:pPr>
      <w:r w:rsidRPr="008F6F09">
        <w:rPr>
          <w:rFonts w:ascii="仿宋" w:eastAsia="仿宋" w:hAnsi="仿宋" w:hint="eastAsia"/>
          <w:color w:val="000000"/>
          <w:sz w:val="30"/>
          <w:szCs w:val="30"/>
        </w:rPr>
        <w:t>山东省建设工会 山东省工程建设标准定额站</w:t>
      </w:r>
      <w:r w:rsidRPr="008F6F09">
        <w:rPr>
          <w:rFonts w:ascii="仿宋" w:eastAsia="仿宋" w:hAnsi="仿宋" w:hint="eastAsia"/>
          <w:color w:val="000000"/>
          <w:sz w:val="30"/>
          <w:szCs w:val="30"/>
        </w:rPr>
        <w:br/>
        <w:t>关于举办2020年度全省数字工程造价应用技能竞赛</w:t>
      </w:r>
    </w:p>
    <w:p w:rsidR="00077DAC" w:rsidRPr="008F6F09" w:rsidRDefault="00077DAC" w:rsidP="00077DAC">
      <w:pPr>
        <w:jc w:val="center"/>
        <w:rPr>
          <w:rFonts w:ascii="仿宋" w:eastAsia="仿宋" w:hAnsi="仿宋"/>
          <w:color w:val="000000"/>
          <w:sz w:val="30"/>
          <w:szCs w:val="30"/>
        </w:rPr>
      </w:pPr>
      <w:r w:rsidRPr="008F6F09">
        <w:rPr>
          <w:rFonts w:ascii="仿宋" w:eastAsia="仿宋" w:hAnsi="仿宋" w:hint="eastAsia"/>
          <w:color w:val="000000"/>
          <w:sz w:val="30"/>
          <w:szCs w:val="30"/>
        </w:rPr>
        <w:t>（安装专业）的通知</w:t>
      </w:r>
    </w:p>
    <w:p w:rsidR="00077DAC" w:rsidRPr="008F6F09" w:rsidRDefault="00077DAC" w:rsidP="00077DAC">
      <w:pPr>
        <w:pStyle w:val="a5"/>
        <w:spacing w:before="0" w:beforeAutospacing="0" w:after="0" w:afterAutospacing="0"/>
        <w:ind w:firstLine="480"/>
        <w:jc w:val="center"/>
        <w:rPr>
          <w:rFonts w:ascii="仿宋" w:eastAsia="仿宋" w:hAnsi="仿宋"/>
          <w:color w:val="333333"/>
          <w:sz w:val="30"/>
          <w:szCs w:val="30"/>
        </w:rPr>
      </w:pPr>
      <w:r w:rsidRPr="008F6F09">
        <w:rPr>
          <w:rFonts w:ascii="仿宋" w:eastAsia="仿宋" w:hAnsi="仿宋" w:hint="eastAsia"/>
          <w:color w:val="333333"/>
          <w:sz w:val="30"/>
          <w:szCs w:val="30"/>
        </w:rPr>
        <w:t>鲁建会字〔2020〕15号</w:t>
      </w:r>
      <w:r w:rsidRPr="008F6F09">
        <w:rPr>
          <w:rFonts w:ascii="微软雅黑" w:eastAsia="仿宋" w:hAnsi="微软雅黑" w:hint="eastAsia"/>
          <w:color w:val="333333"/>
          <w:sz w:val="30"/>
          <w:szCs w:val="30"/>
        </w:rPr>
        <w:t> </w:t>
      </w:r>
    </w:p>
    <w:p w:rsidR="00077DAC" w:rsidRPr="008F6F09" w:rsidRDefault="00077DAC" w:rsidP="00077DAC">
      <w:pPr>
        <w:pStyle w:val="a5"/>
        <w:spacing w:before="0" w:beforeAutospacing="0" w:after="0" w:afterAutospacing="0"/>
        <w:jc w:val="both"/>
        <w:rPr>
          <w:rFonts w:ascii="仿宋" w:eastAsia="仿宋" w:hAnsi="仿宋"/>
          <w:color w:val="333333"/>
          <w:sz w:val="30"/>
          <w:szCs w:val="30"/>
        </w:rPr>
      </w:pPr>
      <w:r w:rsidRPr="008F6F09">
        <w:rPr>
          <w:rFonts w:ascii="仿宋" w:eastAsia="仿宋" w:hAnsi="仿宋" w:hint="eastAsia"/>
          <w:color w:val="333333"/>
          <w:sz w:val="30"/>
          <w:szCs w:val="30"/>
        </w:rPr>
        <w:t>各市住建局工会、各市工程造价管理机构、有关单位：</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为提高全省工程造价行业职业技能水平，引导广大工程造价从业人员自觉学习工作技能，激发劳动热情，弘扬工匠精神，山东省总工会决定举办2020年度全省数字工程造价应用技能竞赛（安装专业）（以下简称“竞赛”）。现将有关事项通知如下：</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一、组织机构</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主办单位：山东省建设工会、山东省工程建设标准定额站。</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协办单位：山东省工程建设标准造价协会、山东城市建设职业学院。</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技术支持：广联达科技股份有限公司、斯维尔科技股份有限公司。</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山东省建设工会、山东省工程建设标准定额站、山东省工程建设标准造价协会和山东城市建设职业学院联合成立竞赛组委会，负责竞赛组织实施工作。</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各市住建局工会和工程造价管理机构要设立市级竞赛组织机构，负责预赛的组织实施及决赛的准备工作。</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lastRenderedPageBreak/>
        <w:t>二、竞赛工种</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工程造价行业安装专业从业人员。</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三、竞赛组织和内容</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（一）竞赛组织</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竞赛分预赛和决赛两个阶段进行，预赛由各市竞赛组织机构组织实施，决赛由省竞赛组委会负责组织实施。预赛接受个人、团体报名，各市预赛的优胜者组成市级代表队进行决赛。</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（二）竞赛内容</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竞赛包括理论知识和实际技能操作两部分，竞赛内容以工程造价行业安装专业从业人员应知应会内容为主。理论知识竞赛和实际技能操作竞赛均为百分制，合并计算总成绩，其中理论知识成绩占30%，实际技能操作成绩占70%，两项合计满分为100分。每名选手单独答题，单独计分，按总成绩排列名次。</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具体内容以《2020年度山东省数字工程造价（安装专业）应用技能竞赛技术文件》为准。（详见山东省住房和城乡建设厅（http://zjt.shandong.gov.cn/）网站专题专栏标准定额栏目）</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四、报名条件和办法</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（一）参赛对象条件和要求</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参赛选手应是我省城乡建设系统从事工程造价安装专业，遵纪守法，具有良好职业道德，且与单位签订劳动合同的在职职工。</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同一工作单位参赛人数达到10人的可视为团体参赛，预赛中记取团体成绩。</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lastRenderedPageBreak/>
        <w:t>（二）报名办法</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1.预赛阶段。参赛选手登录山东省住房和城乡建设厅（http://zjt.shandong.gov.cn/）网站专题专栏标准定额栏目中的“技能竞赛报名系统”进行个人报名。</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2.决赛阶段。各市竞赛组织机构根据预赛成绩，核实人员资格后，选拔10名个人优秀选手组成市代表队，参加竞赛决赛。要在规定时间内向省标准定额站报送《2020年度全省数字工程造价应用技能竞赛（安装专业）市级代表队报名表》（附件2）和《2020年度全省数字工程造价应用技能竞赛（安装专业）参赛选手登记表》（每位选手一张）（附件3）。</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（三）市级代表队组成要求</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各市代表队最多由领队1人、教练1人、选手10人，共12人组成。组队报名后，参赛选手名单原则上不得变更，且不允许跨地区组队。</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五、竞赛时间和程序</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（一）2020年8月31日—9月21日，参赛选手登录山东省住房和城乡建设厅（http://zjt.shandong.gov.cn/）网站专题专栏标准定额栏目中的“技能竞赛报名系统”进行报名。</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（二）2020年9月26日上午8:30—12:00，参赛选手登录“技能竞赛在线比赛系统”在线进行预赛。各市竞赛组织机构可根据疫情防控要求安排地点，进行集体比赛，具体地点由各市自行通知。</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lastRenderedPageBreak/>
        <w:t>（三）2020年10月20日前，各市竞赛组织机构对预赛成绩优胜者进行资格审查，确定市代表队人员组成，并报送参加决赛的选手名单及相关表格（附件2、3）。</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（四）决赛暂定2020年11月上旬，具体时间、地点另行通知。</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六、表彰办法</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本次竞赛分团体表彰和个人表彰。</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（一）团体表彰</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1.预赛团体</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参赛选手达到10人的单位作为参赛团体，记取团体内前10名预赛成绩，按预赛总成绩表彰全省预赛前15名团体。</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2.决赛团体</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以市级代表队为单位，按决赛总成绩表彰全省决赛前8名代表队。</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（二）个人表彰</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1.决赛总成绩第1名的选手，由山东省总工会授予“山东省五一劳动奖章”。</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2.决赛总成绩前50名的选手予以表彰。</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七、工作要求</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（一）各市工程造价管理机构要以此次竞赛为契机，广泛动员组织职工深入开展职业培训、岗位练兵、技能竞赛等活动，切实提高工程造价行业从业人员执业水平。</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lastRenderedPageBreak/>
        <w:t>（二）各市要切实做好竞赛活动的组织、协调工作，及时将竞赛开展情况上报组委会，确保竞赛顺利举行。</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（三）各市应加大宣传力度，保证竞赛成绩公平公正。预决赛中，若参赛选手出现雷同卷，将取消其参赛资格，且不记取所在单位的团体成绩。</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未尽事宜，另行通知。</w:t>
      </w:r>
    </w:p>
    <w:p w:rsidR="00077DAC" w:rsidRPr="008F6F09" w:rsidRDefault="00077DAC" w:rsidP="00077DAC">
      <w:pPr>
        <w:pStyle w:val="a5"/>
        <w:spacing w:before="0" w:beforeAutospacing="0" w:after="0" w:afterAutospacing="0"/>
        <w:ind w:firstLine="480"/>
        <w:jc w:val="both"/>
        <w:rPr>
          <w:rFonts w:ascii="仿宋" w:eastAsia="仿宋" w:hAnsi="仿宋"/>
          <w:color w:val="333333"/>
          <w:sz w:val="30"/>
          <w:szCs w:val="30"/>
        </w:rPr>
      </w:pPr>
      <w:r w:rsidRPr="008F6F09">
        <w:rPr>
          <w:rFonts w:ascii="仿宋" w:eastAsia="仿宋" w:hAnsi="仿宋" w:hint="eastAsia"/>
          <w:color w:val="333333"/>
          <w:sz w:val="30"/>
          <w:szCs w:val="30"/>
        </w:rPr>
        <w:t>联系人：王晓光、于振平，电话：0531- 87087058、80973087，传真：0531-87910946，邮箱：wxg7058@shandong.cn。</w:t>
      </w:r>
    </w:p>
    <w:p w:rsidR="00077DAC" w:rsidRPr="008F6F09" w:rsidRDefault="00077DAC" w:rsidP="00077DAC">
      <w:pPr>
        <w:pStyle w:val="a5"/>
        <w:spacing w:before="0" w:beforeAutospacing="0" w:after="0" w:afterAutospacing="0"/>
        <w:rPr>
          <w:rFonts w:ascii="仿宋" w:eastAsia="仿宋" w:hAnsi="仿宋" w:hint="eastAsia"/>
          <w:color w:val="333333"/>
          <w:sz w:val="30"/>
          <w:szCs w:val="30"/>
        </w:rPr>
      </w:pPr>
    </w:p>
    <w:p w:rsidR="00077DAC" w:rsidRPr="008F6F09" w:rsidRDefault="00077DAC" w:rsidP="00077DAC">
      <w:pPr>
        <w:pStyle w:val="a5"/>
        <w:spacing w:before="0" w:beforeAutospacing="0" w:after="0" w:afterAutospacing="0"/>
        <w:rPr>
          <w:rFonts w:ascii="仿宋" w:eastAsia="仿宋" w:hAnsi="仿宋" w:hint="eastAsia"/>
          <w:color w:val="333333"/>
          <w:sz w:val="30"/>
          <w:szCs w:val="30"/>
        </w:rPr>
      </w:pPr>
    </w:p>
    <w:p w:rsidR="00077DAC" w:rsidRPr="008F6F09" w:rsidRDefault="00077DAC" w:rsidP="00077DAC">
      <w:pPr>
        <w:pStyle w:val="a5"/>
        <w:spacing w:before="0" w:beforeAutospacing="0" w:after="0" w:afterAutospacing="0"/>
        <w:rPr>
          <w:rFonts w:ascii="仿宋" w:eastAsia="仿宋" w:hAnsi="仿宋" w:hint="eastAsia"/>
          <w:color w:val="333333"/>
          <w:sz w:val="30"/>
          <w:szCs w:val="30"/>
        </w:rPr>
      </w:pPr>
    </w:p>
    <w:p w:rsidR="00077DAC" w:rsidRPr="008F6F09" w:rsidRDefault="00077DAC" w:rsidP="00077DAC">
      <w:pPr>
        <w:pStyle w:val="a5"/>
        <w:spacing w:before="0" w:beforeAutospacing="0" w:after="0" w:afterAutospacing="0"/>
        <w:ind w:firstLine="480"/>
        <w:jc w:val="right"/>
        <w:rPr>
          <w:rFonts w:ascii="仿宋" w:eastAsia="仿宋" w:hAnsi="仿宋"/>
          <w:color w:val="333333"/>
          <w:sz w:val="30"/>
          <w:szCs w:val="30"/>
        </w:rPr>
      </w:pPr>
      <w:r w:rsidRPr="008F6F09">
        <w:rPr>
          <w:rFonts w:ascii="仿宋" w:eastAsia="仿宋" w:hAnsi="仿宋" w:hint="eastAsia"/>
          <w:color w:val="333333"/>
          <w:sz w:val="30"/>
          <w:szCs w:val="30"/>
        </w:rPr>
        <w:t>山东省建设工会</w:t>
      </w:r>
      <w:r w:rsidRPr="008F6F09">
        <w:rPr>
          <w:rFonts w:ascii="微软雅黑" w:eastAsia="仿宋" w:hAnsi="微软雅黑" w:hint="eastAsia"/>
          <w:color w:val="333333"/>
          <w:sz w:val="30"/>
          <w:szCs w:val="30"/>
        </w:rPr>
        <w:t>  </w:t>
      </w:r>
      <w:r w:rsidRPr="008F6F09">
        <w:rPr>
          <w:rFonts w:ascii="仿宋" w:eastAsia="仿宋" w:hAnsi="仿宋" w:hint="eastAsia"/>
          <w:color w:val="333333"/>
          <w:sz w:val="30"/>
          <w:szCs w:val="30"/>
        </w:rPr>
        <w:t xml:space="preserve"> 山东省工程建设标准定额站</w:t>
      </w:r>
    </w:p>
    <w:p w:rsidR="00077DAC" w:rsidRPr="008F6F09" w:rsidRDefault="00077DAC" w:rsidP="00077DAC">
      <w:pPr>
        <w:pStyle w:val="a5"/>
        <w:wordWrap w:val="0"/>
        <w:spacing w:before="0" w:beforeAutospacing="0" w:after="0" w:afterAutospacing="0"/>
        <w:ind w:firstLine="480"/>
        <w:jc w:val="right"/>
        <w:rPr>
          <w:rFonts w:ascii="仿宋" w:eastAsia="仿宋" w:hAnsi="仿宋" w:hint="eastAsia"/>
          <w:color w:val="333333"/>
          <w:sz w:val="30"/>
          <w:szCs w:val="30"/>
        </w:rPr>
      </w:pPr>
      <w:r w:rsidRPr="008F6F09">
        <w:rPr>
          <w:rFonts w:ascii="仿宋" w:eastAsia="仿宋" w:hAnsi="仿宋" w:hint="eastAsia"/>
          <w:color w:val="333333"/>
          <w:sz w:val="30"/>
          <w:szCs w:val="30"/>
        </w:rPr>
        <w:t xml:space="preserve">2020年8月28日         </w:t>
      </w:r>
    </w:p>
    <w:p w:rsidR="00077DAC" w:rsidRPr="008F6F09" w:rsidRDefault="00077DAC" w:rsidP="00077DAC">
      <w:pPr>
        <w:pStyle w:val="a5"/>
        <w:spacing w:before="0" w:beforeAutospacing="0" w:after="0" w:afterAutospacing="0"/>
        <w:rPr>
          <w:rFonts w:ascii="仿宋" w:eastAsia="仿宋" w:hAnsi="仿宋" w:hint="eastAsia"/>
          <w:color w:val="333333"/>
          <w:sz w:val="30"/>
          <w:szCs w:val="30"/>
        </w:rPr>
      </w:pPr>
    </w:p>
    <w:p w:rsidR="001C3C88" w:rsidRDefault="001C3C88"/>
    <w:sectPr w:rsidR="001C3C88" w:rsidSect="001C3C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929" w:rsidRDefault="00576929" w:rsidP="00077DAC">
      <w:r>
        <w:separator/>
      </w:r>
    </w:p>
  </w:endnote>
  <w:endnote w:type="continuationSeparator" w:id="0">
    <w:p w:rsidR="00576929" w:rsidRDefault="00576929" w:rsidP="00077D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929" w:rsidRDefault="00576929" w:rsidP="00077DAC">
      <w:r>
        <w:separator/>
      </w:r>
    </w:p>
  </w:footnote>
  <w:footnote w:type="continuationSeparator" w:id="0">
    <w:p w:rsidR="00576929" w:rsidRDefault="00576929" w:rsidP="00077D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7DAC"/>
    <w:rsid w:val="00077DAC"/>
    <w:rsid w:val="001C3C88"/>
    <w:rsid w:val="00576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D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7D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77DAC"/>
    <w:rPr>
      <w:sz w:val="18"/>
      <w:szCs w:val="18"/>
    </w:rPr>
  </w:style>
  <w:style w:type="paragraph" w:styleId="a4">
    <w:name w:val="footer"/>
    <w:basedOn w:val="a"/>
    <w:link w:val="Char0"/>
    <w:uiPriority w:val="99"/>
    <w:semiHidden/>
    <w:unhideWhenUsed/>
    <w:rsid w:val="00077D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77DAC"/>
    <w:rPr>
      <w:sz w:val="18"/>
      <w:szCs w:val="18"/>
    </w:rPr>
  </w:style>
  <w:style w:type="paragraph" w:styleId="a5">
    <w:name w:val="Normal (Web)"/>
    <w:basedOn w:val="a"/>
    <w:uiPriority w:val="99"/>
    <w:unhideWhenUsed/>
    <w:rsid w:val="00077DA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307</Words>
  <Characters>1754</Characters>
  <Application>Microsoft Office Word</Application>
  <DocSecurity>0</DocSecurity>
  <Lines>14</Lines>
  <Paragraphs>4</Paragraphs>
  <ScaleCrop>false</ScaleCrop>
  <Company>Microsoft</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2020-09-16T03:36:00Z</dcterms:created>
  <dcterms:modified xsi:type="dcterms:W3CDTF">2020-09-16T03:37:00Z</dcterms:modified>
</cp:coreProperties>
</file>